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AF1" w:rsidRDefault="00584BC3" w:rsidP="00ED60C1">
      <w:pPr>
        <w:jc w:val="both"/>
        <w:rPr>
          <w:rFonts w:ascii="Book Antiqua" w:hAnsi="Book Antiqua"/>
          <w:b/>
          <w:sz w:val="24"/>
          <w:szCs w:val="24"/>
        </w:rPr>
      </w:pPr>
      <w:r>
        <w:rPr>
          <w:rFonts w:ascii="Book Antiqua" w:hAnsi="Book Antiqua"/>
          <w:b/>
          <w:noProof/>
          <w:sz w:val="24"/>
          <w:szCs w:val="24"/>
          <w:lang w:eastAsia="el-GR"/>
        </w:rPr>
        <w:drawing>
          <wp:anchor distT="0" distB="0" distL="114300" distR="114300" simplePos="0" relativeHeight="251658240" behindDoc="0" locked="0" layoutInCell="1" allowOverlap="1">
            <wp:simplePos x="0" y="0"/>
            <wp:positionH relativeFrom="column">
              <wp:posOffset>2518410</wp:posOffset>
            </wp:positionH>
            <wp:positionV relativeFrom="paragraph">
              <wp:posOffset>152400</wp:posOffset>
            </wp:positionV>
            <wp:extent cx="2579370" cy="464820"/>
            <wp:effectExtent l="19050" t="0" r="0" b="0"/>
            <wp:wrapSquare wrapText="bothSides"/>
            <wp:docPr id="1" name="Εικόνα 1" descr="C:\Users\User\AppData\Local\Microsoft\Windows\Temporary Internet Files\Content.Outlook\WA91U52R\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WA91U52R\logo (002).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9370" cy="464820"/>
                    </a:xfrm>
                    <a:prstGeom prst="rect">
                      <a:avLst/>
                    </a:prstGeom>
                    <a:noFill/>
                    <a:ln>
                      <a:noFill/>
                    </a:ln>
                  </pic:spPr>
                </pic:pic>
              </a:graphicData>
            </a:graphic>
          </wp:anchor>
        </w:drawing>
      </w:r>
      <w:r w:rsidR="00EE2AF1">
        <w:rPr>
          <w:rFonts w:ascii="Book Antiqua" w:hAnsi="Book Antiqua"/>
          <w:b/>
          <w:noProof/>
          <w:sz w:val="24"/>
          <w:szCs w:val="24"/>
          <w:lang w:eastAsia="el-GR"/>
        </w:rPr>
        <w:drawing>
          <wp:inline distT="0" distB="0" distL="0" distR="0">
            <wp:extent cx="914400" cy="990600"/>
            <wp:effectExtent l="0" t="0" r="0" b="0"/>
            <wp:docPr id="2" name="Εικόνα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p>
    <w:p w:rsidR="00AD3A6C" w:rsidRDefault="00AD3A6C" w:rsidP="00EE2AF1">
      <w:pPr>
        <w:jc w:val="center"/>
        <w:rPr>
          <w:rFonts w:ascii="Book Antiqua" w:hAnsi="Book Antiqua"/>
          <w:b/>
          <w:sz w:val="24"/>
          <w:szCs w:val="24"/>
          <w:u w:val="single"/>
        </w:rPr>
      </w:pPr>
    </w:p>
    <w:p w:rsidR="00310A8E" w:rsidRDefault="00EE2AF1" w:rsidP="00EE2AF1">
      <w:pPr>
        <w:jc w:val="center"/>
        <w:rPr>
          <w:rFonts w:ascii="Book Antiqua" w:hAnsi="Book Antiqua"/>
          <w:b/>
          <w:sz w:val="24"/>
          <w:szCs w:val="24"/>
          <w:u w:val="single"/>
        </w:rPr>
      </w:pPr>
      <w:r w:rsidRPr="005D4FED">
        <w:rPr>
          <w:rFonts w:ascii="Book Antiqua" w:hAnsi="Book Antiqua"/>
          <w:b/>
          <w:sz w:val="24"/>
          <w:szCs w:val="24"/>
          <w:u w:val="single"/>
        </w:rPr>
        <w:t>Δελτίο τύπου</w:t>
      </w:r>
    </w:p>
    <w:p w:rsidR="00DE11A1" w:rsidRDefault="00DE11A1" w:rsidP="00EE2AF1">
      <w:pPr>
        <w:jc w:val="center"/>
        <w:rPr>
          <w:rFonts w:ascii="Book Antiqua" w:hAnsi="Book Antiqua"/>
          <w:b/>
          <w:sz w:val="24"/>
          <w:szCs w:val="24"/>
          <w:u w:val="single"/>
        </w:rPr>
      </w:pPr>
    </w:p>
    <w:p w:rsidR="00EE2AF1" w:rsidRPr="005D4FED" w:rsidRDefault="00EE2AF1" w:rsidP="00EE2AF1">
      <w:pPr>
        <w:jc w:val="center"/>
        <w:rPr>
          <w:rFonts w:ascii="Book Antiqua" w:hAnsi="Book Antiqua"/>
          <w:b/>
          <w:sz w:val="28"/>
          <w:szCs w:val="28"/>
        </w:rPr>
      </w:pPr>
      <w:r w:rsidRPr="005D4FED">
        <w:rPr>
          <w:rFonts w:ascii="Book Antiqua" w:hAnsi="Book Antiqua"/>
          <w:b/>
          <w:sz w:val="28"/>
          <w:szCs w:val="28"/>
        </w:rPr>
        <w:t>Προυσός: άνθρωποι και βιβλία</w:t>
      </w:r>
    </w:p>
    <w:p w:rsidR="00EE2AF1" w:rsidRPr="005D4FED" w:rsidRDefault="00EE2AF1" w:rsidP="00EE2AF1">
      <w:pPr>
        <w:jc w:val="center"/>
        <w:rPr>
          <w:rFonts w:ascii="Book Antiqua" w:hAnsi="Book Antiqua"/>
          <w:b/>
          <w:i/>
          <w:sz w:val="28"/>
          <w:szCs w:val="28"/>
        </w:rPr>
      </w:pPr>
      <w:r w:rsidRPr="005D4FED">
        <w:rPr>
          <w:rFonts w:ascii="Book Antiqua" w:hAnsi="Book Antiqua"/>
          <w:b/>
          <w:i/>
          <w:sz w:val="28"/>
          <w:szCs w:val="28"/>
        </w:rPr>
        <w:t xml:space="preserve">Σελίδες από την </w:t>
      </w:r>
      <w:proofErr w:type="spellStart"/>
      <w:r w:rsidRPr="005D4FED">
        <w:rPr>
          <w:rFonts w:ascii="Book Antiqua" w:hAnsi="Book Antiqua"/>
          <w:b/>
          <w:i/>
          <w:sz w:val="28"/>
          <w:szCs w:val="28"/>
        </w:rPr>
        <w:t>Αγαθίδειο</w:t>
      </w:r>
      <w:proofErr w:type="spellEnd"/>
      <w:r w:rsidRPr="005D4FED">
        <w:rPr>
          <w:rFonts w:ascii="Book Antiqua" w:hAnsi="Book Antiqua"/>
          <w:b/>
          <w:i/>
          <w:sz w:val="28"/>
          <w:szCs w:val="28"/>
        </w:rPr>
        <w:t xml:space="preserve"> Βιβλιοθήκη</w:t>
      </w:r>
    </w:p>
    <w:p w:rsidR="00EE2AF1" w:rsidRPr="00162FA8" w:rsidRDefault="00EE2AF1" w:rsidP="00EE2AF1">
      <w:pPr>
        <w:jc w:val="center"/>
        <w:rPr>
          <w:rFonts w:ascii="Book Antiqua" w:hAnsi="Book Antiqua"/>
          <w:b/>
          <w:i/>
          <w:sz w:val="24"/>
          <w:szCs w:val="24"/>
        </w:rPr>
      </w:pPr>
    </w:p>
    <w:p w:rsidR="00EE2AF1" w:rsidRPr="00162FA8" w:rsidRDefault="00EE2AF1" w:rsidP="00EE2AF1">
      <w:pPr>
        <w:jc w:val="both"/>
        <w:rPr>
          <w:rFonts w:ascii="Book Antiqua" w:hAnsi="Book Antiqua"/>
          <w:sz w:val="24"/>
          <w:szCs w:val="24"/>
        </w:rPr>
      </w:pPr>
      <w:r w:rsidRPr="00162FA8">
        <w:rPr>
          <w:rFonts w:ascii="Book Antiqua" w:hAnsi="Book Antiqua"/>
          <w:sz w:val="24"/>
          <w:szCs w:val="24"/>
        </w:rPr>
        <w:t xml:space="preserve">Το Ελληνικό Σχολείο Προυσού παρουσιάζει την έκθεση </w:t>
      </w:r>
      <w:r w:rsidRPr="003B6C17">
        <w:rPr>
          <w:rFonts w:ascii="Book Antiqua" w:hAnsi="Book Antiqua"/>
          <w:b/>
          <w:i/>
          <w:sz w:val="24"/>
          <w:szCs w:val="24"/>
        </w:rPr>
        <w:t xml:space="preserve">Προυσός: άνθρωποι και βιβλία, Σελίδες από την </w:t>
      </w:r>
      <w:proofErr w:type="spellStart"/>
      <w:r w:rsidRPr="003B6C17">
        <w:rPr>
          <w:rFonts w:ascii="Book Antiqua" w:hAnsi="Book Antiqua"/>
          <w:b/>
          <w:i/>
          <w:sz w:val="24"/>
          <w:szCs w:val="24"/>
        </w:rPr>
        <w:t>Αγαθίδειο</w:t>
      </w:r>
      <w:proofErr w:type="spellEnd"/>
      <w:r w:rsidRPr="003B6C17">
        <w:rPr>
          <w:rFonts w:ascii="Book Antiqua" w:hAnsi="Book Antiqua"/>
          <w:b/>
          <w:i/>
          <w:sz w:val="24"/>
          <w:szCs w:val="24"/>
        </w:rPr>
        <w:t xml:space="preserve"> Βιβλιοθήκη</w:t>
      </w:r>
      <w:r w:rsidRPr="00162FA8">
        <w:rPr>
          <w:rFonts w:ascii="Book Antiqua" w:hAnsi="Book Antiqua"/>
          <w:b/>
          <w:i/>
          <w:sz w:val="24"/>
          <w:szCs w:val="24"/>
        </w:rPr>
        <w:t xml:space="preserve">. </w:t>
      </w:r>
      <w:r w:rsidRPr="00162FA8">
        <w:rPr>
          <w:rFonts w:ascii="Book Antiqua" w:hAnsi="Book Antiqua"/>
          <w:sz w:val="24"/>
          <w:szCs w:val="24"/>
        </w:rPr>
        <w:t>Η πρώτη βιβλιοθήκη της περιοχής ιδρύθηκε στο μοναστήρι του Προυσού κατά την προεπαναστατική περίοδο</w:t>
      </w:r>
      <w:r w:rsidRPr="003833C5">
        <w:rPr>
          <w:rFonts w:ascii="Book Antiqua" w:hAnsi="Book Antiqua"/>
          <w:sz w:val="24"/>
          <w:szCs w:val="24"/>
        </w:rPr>
        <w:t>,</w:t>
      </w:r>
      <w:r w:rsidRPr="00162FA8">
        <w:rPr>
          <w:rFonts w:ascii="Book Antiqua" w:hAnsi="Book Antiqua"/>
          <w:sz w:val="24"/>
          <w:szCs w:val="24"/>
        </w:rPr>
        <w:t xml:space="preserve"> διαμόρφωσε </w:t>
      </w:r>
      <w:r>
        <w:rPr>
          <w:rFonts w:ascii="Book Antiqua" w:hAnsi="Book Antiqua"/>
          <w:sz w:val="24"/>
          <w:szCs w:val="24"/>
        </w:rPr>
        <w:t xml:space="preserve">και ενίσχυσε </w:t>
      </w:r>
      <w:r w:rsidRPr="00162FA8">
        <w:rPr>
          <w:rFonts w:ascii="Book Antiqua" w:hAnsi="Book Antiqua"/>
          <w:sz w:val="24"/>
          <w:szCs w:val="24"/>
        </w:rPr>
        <w:t>μια κοινότητα-πρότυπο ως κέντρο παιδείας για εκατόν πενήντα χρόνια</w:t>
      </w:r>
      <w:r>
        <w:rPr>
          <w:rFonts w:ascii="Book Antiqua" w:hAnsi="Book Antiqua"/>
          <w:sz w:val="24"/>
          <w:szCs w:val="24"/>
        </w:rPr>
        <w:t>. Στα τέλη του 19</w:t>
      </w:r>
      <w:r w:rsidRPr="00B20B7F">
        <w:rPr>
          <w:rFonts w:ascii="Book Antiqua" w:hAnsi="Book Antiqua"/>
          <w:sz w:val="24"/>
          <w:szCs w:val="24"/>
          <w:vertAlign w:val="superscript"/>
        </w:rPr>
        <w:t>ου</w:t>
      </w:r>
      <w:r>
        <w:rPr>
          <w:rFonts w:ascii="Book Antiqua" w:hAnsi="Book Antiqua"/>
          <w:sz w:val="24"/>
          <w:szCs w:val="24"/>
        </w:rPr>
        <w:t xml:space="preserve"> αιώνα βρήκε τη συνέχειά </w:t>
      </w:r>
      <w:r w:rsidR="0040732C">
        <w:rPr>
          <w:rFonts w:ascii="Book Antiqua" w:hAnsi="Book Antiqua"/>
          <w:sz w:val="24"/>
          <w:szCs w:val="24"/>
        </w:rPr>
        <w:t xml:space="preserve">της </w:t>
      </w:r>
      <w:r w:rsidR="00D7706C">
        <w:rPr>
          <w:rFonts w:ascii="Book Antiqua" w:hAnsi="Book Antiqua"/>
          <w:sz w:val="24"/>
          <w:szCs w:val="24"/>
        </w:rPr>
        <w:t xml:space="preserve">μέσω </w:t>
      </w:r>
      <w:r w:rsidR="0040732C">
        <w:rPr>
          <w:rFonts w:ascii="Book Antiqua" w:hAnsi="Book Antiqua"/>
          <w:sz w:val="24"/>
          <w:szCs w:val="24"/>
        </w:rPr>
        <w:t xml:space="preserve">της </w:t>
      </w:r>
      <w:proofErr w:type="spellStart"/>
      <w:r w:rsidRPr="00162FA8">
        <w:rPr>
          <w:rFonts w:ascii="Book Antiqua" w:hAnsi="Book Antiqua"/>
          <w:sz w:val="24"/>
          <w:szCs w:val="24"/>
        </w:rPr>
        <w:t>Αγαθ</w:t>
      </w:r>
      <w:r w:rsidR="00D7706C">
        <w:rPr>
          <w:rFonts w:ascii="Book Antiqua" w:hAnsi="Book Antiqua"/>
          <w:sz w:val="24"/>
          <w:szCs w:val="24"/>
        </w:rPr>
        <w:t>ι</w:t>
      </w:r>
      <w:r w:rsidRPr="00162FA8">
        <w:rPr>
          <w:rFonts w:ascii="Book Antiqua" w:hAnsi="Book Antiqua"/>
          <w:sz w:val="24"/>
          <w:szCs w:val="24"/>
        </w:rPr>
        <w:t>δε</w:t>
      </w:r>
      <w:r w:rsidR="00D7706C">
        <w:rPr>
          <w:rFonts w:ascii="Book Antiqua" w:hAnsi="Book Antiqua"/>
          <w:sz w:val="24"/>
          <w:szCs w:val="24"/>
        </w:rPr>
        <w:t>ί</w:t>
      </w:r>
      <w:r w:rsidRPr="00162FA8">
        <w:rPr>
          <w:rFonts w:ascii="Book Antiqua" w:hAnsi="Book Antiqua"/>
          <w:sz w:val="24"/>
          <w:szCs w:val="24"/>
        </w:rPr>
        <w:t>ο</w:t>
      </w:r>
      <w:r w:rsidR="00D7706C">
        <w:rPr>
          <w:rFonts w:ascii="Book Antiqua" w:hAnsi="Book Antiqua"/>
          <w:sz w:val="24"/>
          <w:szCs w:val="24"/>
        </w:rPr>
        <w:t>υ</w:t>
      </w:r>
      <w:proofErr w:type="spellEnd"/>
      <w:r w:rsidRPr="00162FA8">
        <w:rPr>
          <w:rFonts w:ascii="Book Antiqua" w:hAnsi="Book Antiqua"/>
          <w:sz w:val="24"/>
          <w:szCs w:val="24"/>
        </w:rPr>
        <w:t xml:space="preserve"> Βιβλιοθήκη</w:t>
      </w:r>
      <w:r w:rsidR="00D7706C">
        <w:rPr>
          <w:rFonts w:ascii="Book Antiqua" w:hAnsi="Book Antiqua"/>
          <w:sz w:val="24"/>
          <w:szCs w:val="24"/>
        </w:rPr>
        <w:t>ς</w:t>
      </w:r>
      <w:r w:rsidR="00B33E9F" w:rsidRPr="00B33E9F">
        <w:rPr>
          <w:rFonts w:ascii="Book Antiqua" w:hAnsi="Book Antiqua"/>
          <w:sz w:val="24"/>
          <w:szCs w:val="24"/>
        </w:rPr>
        <w:t>,</w:t>
      </w:r>
      <w:r w:rsidR="00184A55">
        <w:rPr>
          <w:rFonts w:ascii="Book Antiqua" w:hAnsi="Book Antiqua"/>
          <w:sz w:val="24"/>
          <w:szCs w:val="24"/>
        </w:rPr>
        <w:t xml:space="preserve"> </w:t>
      </w:r>
      <w:r>
        <w:rPr>
          <w:rFonts w:ascii="Book Antiqua" w:hAnsi="Book Antiqua"/>
          <w:sz w:val="24"/>
          <w:szCs w:val="24"/>
        </w:rPr>
        <w:t xml:space="preserve">κληροδότημα του Βικτωριανού λογίου και ευεργέτη Αναστασίου </w:t>
      </w:r>
      <w:proofErr w:type="spellStart"/>
      <w:r>
        <w:rPr>
          <w:rFonts w:ascii="Book Antiqua" w:hAnsi="Book Antiqua"/>
          <w:sz w:val="24"/>
          <w:szCs w:val="24"/>
        </w:rPr>
        <w:t>Αγαθίδη</w:t>
      </w:r>
      <w:proofErr w:type="spellEnd"/>
      <w:r w:rsidR="0040732C">
        <w:rPr>
          <w:rFonts w:ascii="Book Antiqua" w:hAnsi="Book Antiqua"/>
          <w:sz w:val="24"/>
          <w:szCs w:val="24"/>
        </w:rPr>
        <w:t xml:space="preserve">, </w:t>
      </w:r>
      <w:r w:rsidR="00DE540A">
        <w:rPr>
          <w:rFonts w:ascii="Book Antiqua" w:hAnsi="Book Antiqua"/>
          <w:sz w:val="24"/>
          <w:szCs w:val="24"/>
        </w:rPr>
        <w:t>με καταγωγή από τον Προυσό</w:t>
      </w:r>
      <w:r w:rsidR="0040732C">
        <w:rPr>
          <w:rFonts w:ascii="Book Antiqua" w:hAnsi="Book Antiqua"/>
          <w:sz w:val="24"/>
          <w:szCs w:val="24"/>
        </w:rPr>
        <w:t xml:space="preserve">, </w:t>
      </w:r>
      <w:r w:rsidRPr="00162FA8">
        <w:rPr>
          <w:rFonts w:ascii="Book Antiqua" w:hAnsi="Book Antiqua"/>
          <w:sz w:val="24"/>
          <w:szCs w:val="24"/>
        </w:rPr>
        <w:t>και αργότερα τη Λαϊκή Βιβλιοθήκη</w:t>
      </w:r>
      <w:r w:rsidRPr="007D102F">
        <w:rPr>
          <w:rFonts w:ascii="Book Antiqua" w:hAnsi="Book Antiqua"/>
          <w:sz w:val="24"/>
          <w:szCs w:val="24"/>
        </w:rPr>
        <w:t xml:space="preserve">, </w:t>
      </w:r>
      <w:r>
        <w:rPr>
          <w:rFonts w:ascii="Book Antiqua" w:hAnsi="Book Antiqua"/>
          <w:sz w:val="24"/>
          <w:szCs w:val="24"/>
        </w:rPr>
        <w:t>έργο του πρώτου διευθυντή σπουδών του Εθνικού Εκπαιδευτηρίου των Αναβρύτων Γεωργίου Κυριαζή</w:t>
      </w:r>
      <w:r w:rsidRPr="00162FA8">
        <w:rPr>
          <w:rFonts w:ascii="Book Antiqua" w:hAnsi="Book Antiqua"/>
          <w:sz w:val="24"/>
          <w:szCs w:val="24"/>
        </w:rPr>
        <w:t>. Η έκθεση αποτελεί ένα παράλληλο βιογραφικό αφήγημα της βιβλιοθήκης και των ανθρώπων που συνδέθηκαν με αυτήν</w:t>
      </w:r>
      <w:r w:rsidR="002656D5">
        <w:rPr>
          <w:rFonts w:ascii="Book Antiqua" w:hAnsi="Book Antiqua"/>
          <w:sz w:val="24"/>
          <w:szCs w:val="24"/>
        </w:rPr>
        <w:t xml:space="preserve"> και αναδεικνύει ένα ψήγμα της σύγχρονης ιστορίας μέσα από επίσημα έγγραφα, αλληλογραφία, έντυπα βιβλία αλλά και μία χειρόγραφη γραμματική </w:t>
      </w:r>
      <w:r w:rsidR="003F3F1A">
        <w:rPr>
          <w:rFonts w:ascii="Book Antiqua" w:hAnsi="Book Antiqua"/>
          <w:sz w:val="24"/>
          <w:szCs w:val="24"/>
        </w:rPr>
        <w:t xml:space="preserve">της </w:t>
      </w:r>
      <w:r w:rsidR="00DE540A">
        <w:rPr>
          <w:rFonts w:ascii="Book Antiqua" w:hAnsi="Book Antiqua"/>
          <w:sz w:val="24"/>
          <w:szCs w:val="24"/>
        </w:rPr>
        <w:t>αρχαίας και νεώτερης</w:t>
      </w:r>
      <w:r w:rsidR="003F3F1A">
        <w:rPr>
          <w:rFonts w:ascii="Book Antiqua" w:hAnsi="Book Antiqua"/>
          <w:sz w:val="24"/>
          <w:szCs w:val="24"/>
        </w:rPr>
        <w:t xml:space="preserve">ελληνικής γλώσσας </w:t>
      </w:r>
      <w:r w:rsidR="002656D5">
        <w:rPr>
          <w:rFonts w:ascii="Book Antiqua" w:hAnsi="Book Antiqua"/>
          <w:sz w:val="24"/>
          <w:szCs w:val="24"/>
        </w:rPr>
        <w:t>του 1832</w:t>
      </w:r>
      <w:r w:rsidR="0040732C">
        <w:rPr>
          <w:rFonts w:ascii="Book Antiqua" w:hAnsi="Book Antiqua"/>
          <w:sz w:val="24"/>
          <w:szCs w:val="24"/>
        </w:rPr>
        <w:t>,</w:t>
      </w:r>
      <w:r w:rsidR="002656D5">
        <w:rPr>
          <w:rFonts w:ascii="Book Antiqua" w:hAnsi="Book Antiqua"/>
          <w:sz w:val="24"/>
          <w:szCs w:val="24"/>
        </w:rPr>
        <w:t xml:space="preserve"> που ήρθε στην επιφάνεια κατά την </w:t>
      </w:r>
      <w:r w:rsidR="00C17F1B">
        <w:rPr>
          <w:rFonts w:ascii="Book Antiqua" w:hAnsi="Book Antiqua"/>
          <w:sz w:val="24"/>
          <w:szCs w:val="24"/>
        </w:rPr>
        <w:t xml:space="preserve">έρευνα για την </w:t>
      </w:r>
      <w:r w:rsidR="002656D5">
        <w:rPr>
          <w:rFonts w:ascii="Book Antiqua" w:hAnsi="Book Antiqua"/>
          <w:sz w:val="24"/>
          <w:szCs w:val="24"/>
        </w:rPr>
        <w:t>πρώτη παρουσίαση της έκθεσης.</w:t>
      </w:r>
    </w:p>
    <w:p w:rsidR="00EE2AF1" w:rsidRDefault="00EE2AF1" w:rsidP="00EE2AF1">
      <w:pPr>
        <w:jc w:val="both"/>
        <w:rPr>
          <w:rFonts w:ascii="Book Antiqua" w:hAnsi="Book Antiqua"/>
          <w:sz w:val="24"/>
          <w:szCs w:val="24"/>
        </w:rPr>
      </w:pPr>
      <w:r w:rsidRPr="00162FA8">
        <w:rPr>
          <w:rFonts w:ascii="Book Antiqua" w:hAnsi="Book Antiqua"/>
          <w:sz w:val="24"/>
          <w:szCs w:val="24"/>
        </w:rPr>
        <w:t xml:space="preserve">Ένα ψηφιδωτό μέσα από τα αρχεία της </w:t>
      </w:r>
      <w:proofErr w:type="spellStart"/>
      <w:r w:rsidRPr="00162FA8">
        <w:rPr>
          <w:rFonts w:ascii="Book Antiqua" w:hAnsi="Book Antiqua"/>
          <w:sz w:val="24"/>
          <w:szCs w:val="24"/>
        </w:rPr>
        <w:t>Αγαθιδείου</w:t>
      </w:r>
      <w:proofErr w:type="spellEnd"/>
      <w:r w:rsidRPr="00162FA8">
        <w:rPr>
          <w:rFonts w:ascii="Book Antiqua" w:hAnsi="Book Antiqua"/>
          <w:sz w:val="24"/>
          <w:szCs w:val="24"/>
        </w:rPr>
        <w:t xml:space="preserve"> μαρτυρεί την αμφίδρομη σχέση βιβλιοθήκης-κοινότητας διαχρονικά, όπου μέσω των βιβλίων ο Προυσός</w:t>
      </w:r>
      <w:r w:rsidR="00184A55">
        <w:rPr>
          <w:rFonts w:ascii="Book Antiqua" w:hAnsi="Book Antiqua"/>
          <w:sz w:val="24"/>
          <w:szCs w:val="24"/>
        </w:rPr>
        <w:t xml:space="preserve"> </w:t>
      </w:r>
      <w:proofErr w:type="spellStart"/>
      <w:r w:rsidRPr="00162FA8">
        <w:rPr>
          <w:rFonts w:ascii="Book Antiqua" w:hAnsi="Book Antiqua"/>
          <w:sz w:val="24"/>
          <w:szCs w:val="24"/>
        </w:rPr>
        <w:t>αυτοπροσδιορίζεται</w:t>
      </w:r>
      <w:proofErr w:type="spellEnd"/>
      <w:r w:rsidRPr="00162FA8">
        <w:rPr>
          <w:rFonts w:ascii="Book Antiqua" w:hAnsi="Book Antiqua"/>
          <w:sz w:val="24"/>
          <w:szCs w:val="24"/>
        </w:rPr>
        <w:t>, αντανακλά μέρος της ταυτότητάς του, πλουτίζει, επεκτείνεται.</w:t>
      </w:r>
    </w:p>
    <w:p w:rsidR="003F3F1A" w:rsidRDefault="003F3F1A" w:rsidP="00EE2AF1">
      <w:pPr>
        <w:jc w:val="both"/>
        <w:rPr>
          <w:rFonts w:ascii="Book Antiqua" w:hAnsi="Book Antiqua"/>
          <w:sz w:val="24"/>
          <w:szCs w:val="24"/>
        </w:rPr>
      </w:pPr>
      <w:r>
        <w:rPr>
          <w:rFonts w:ascii="Book Antiqua" w:hAnsi="Book Antiqua"/>
          <w:sz w:val="24"/>
          <w:szCs w:val="24"/>
        </w:rPr>
        <w:t xml:space="preserve">Η έκθεση φιλοξενείται </w:t>
      </w:r>
      <w:r w:rsidR="002D76F6" w:rsidRPr="002D76F6">
        <w:rPr>
          <w:rFonts w:ascii="Book Antiqua" w:hAnsi="Book Antiqua"/>
          <w:sz w:val="24"/>
          <w:szCs w:val="24"/>
        </w:rPr>
        <w:t xml:space="preserve">στην Κεντρική Υπηρεσία των Γενικών Αρχείων του Κράτους </w:t>
      </w:r>
      <w:r>
        <w:rPr>
          <w:rFonts w:ascii="Book Antiqua" w:hAnsi="Book Antiqua"/>
          <w:sz w:val="24"/>
          <w:szCs w:val="24"/>
        </w:rPr>
        <w:t>στ</w:t>
      </w:r>
      <w:r w:rsidR="0040732C">
        <w:rPr>
          <w:rFonts w:ascii="Book Antiqua" w:hAnsi="Book Antiqua"/>
          <w:sz w:val="24"/>
          <w:szCs w:val="24"/>
        </w:rPr>
        <w:t>ο</w:t>
      </w:r>
      <w:r>
        <w:rPr>
          <w:rFonts w:ascii="Book Antiqua" w:hAnsi="Book Antiqua"/>
          <w:sz w:val="24"/>
          <w:szCs w:val="24"/>
        </w:rPr>
        <w:t xml:space="preserve"> πλαίσι</w:t>
      </w:r>
      <w:r w:rsidR="0040732C">
        <w:rPr>
          <w:rFonts w:ascii="Book Antiqua" w:hAnsi="Book Antiqua"/>
          <w:sz w:val="24"/>
          <w:szCs w:val="24"/>
        </w:rPr>
        <w:t>ο του</w:t>
      </w:r>
      <w:r>
        <w:rPr>
          <w:rFonts w:ascii="Book Antiqua" w:hAnsi="Book Antiqua"/>
          <w:sz w:val="24"/>
          <w:szCs w:val="24"/>
        </w:rPr>
        <w:t xml:space="preserve"> εορτασμού της Διεθνούς Ημέρας Μουσείων. Η πρώτη παρουσίαση πραγματοποιήθηκε στην ομώνυμο βιβλιοθήκη τον Αύγουστο του 2018.</w:t>
      </w:r>
    </w:p>
    <w:p w:rsidR="00AD3A6C" w:rsidRDefault="00AD3A6C" w:rsidP="00EE2AF1">
      <w:pPr>
        <w:jc w:val="both"/>
        <w:rPr>
          <w:rFonts w:ascii="Book Antiqua" w:hAnsi="Book Antiqua"/>
          <w:sz w:val="24"/>
          <w:szCs w:val="24"/>
        </w:rPr>
      </w:pPr>
      <w:bookmarkStart w:id="0" w:name="_Hlk520802547"/>
    </w:p>
    <w:p w:rsidR="00340C17" w:rsidRDefault="00340C17" w:rsidP="00EE2AF1">
      <w:pPr>
        <w:jc w:val="both"/>
        <w:rPr>
          <w:rFonts w:ascii="Book Antiqua" w:hAnsi="Book Antiqua"/>
          <w:sz w:val="24"/>
          <w:szCs w:val="24"/>
        </w:rPr>
      </w:pPr>
    </w:p>
    <w:p w:rsidR="00AD3A6C" w:rsidRDefault="00AD3A6C" w:rsidP="00EE2AF1">
      <w:pPr>
        <w:jc w:val="both"/>
        <w:rPr>
          <w:rFonts w:ascii="Book Antiqua" w:hAnsi="Book Antiqua"/>
          <w:sz w:val="24"/>
          <w:szCs w:val="24"/>
        </w:rPr>
      </w:pPr>
    </w:p>
    <w:p w:rsidR="00EE2AF1" w:rsidRPr="00162FA8" w:rsidRDefault="00EE2AF1" w:rsidP="00EE2AF1">
      <w:pPr>
        <w:jc w:val="both"/>
        <w:rPr>
          <w:rFonts w:ascii="Book Antiqua" w:hAnsi="Book Antiqua"/>
          <w:sz w:val="24"/>
          <w:szCs w:val="24"/>
        </w:rPr>
      </w:pPr>
      <w:r w:rsidRPr="00162FA8">
        <w:rPr>
          <w:rFonts w:ascii="Book Antiqua" w:hAnsi="Book Antiqua"/>
          <w:sz w:val="24"/>
          <w:szCs w:val="24"/>
        </w:rPr>
        <w:lastRenderedPageBreak/>
        <w:t xml:space="preserve">Έρευνα-επιμέλεια: </w:t>
      </w:r>
      <w:proofErr w:type="spellStart"/>
      <w:r w:rsidRPr="00162FA8">
        <w:rPr>
          <w:rFonts w:ascii="Book Antiqua" w:hAnsi="Book Antiqua"/>
          <w:sz w:val="24"/>
          <w:szCs w:val="24"/>
        </w:rPr>
        <w:t>Λεωνή</w:t>
      </w:r>
      <w:proofErr w:type="spellEnd"/>
      <w:r w:rsidRPr="00162FA8">
        <w:rPr>
          <w:rFonts w:ascii="Book Antiqua" w:hAnsi="Book Antiqua"/>
          <w:sz w:val="24"/>
          <w:szCs w:val="24"/>
        </w:rPr>
        <w:t xml:space="preserve"> </w:t>
      </w:r>
      <w:r w:rsidR="002656D5">
        <w:rPr>
          <w:rFonts w:ascii="Book Antiqua" w:hAnsi="Book Antiqua"/>
          <w:sz w:val="24"/>
          <w:szCs w:val="24"/>
        </w:rPr>
        <w:t xml:space="preserve">Π. </w:t>
      </w:r>
      <w:r w:rsidRPr="00162FA8">
        <w:rPr>
          <w:rFonts w:ascii="Book Antiqua" w:hAnsi="Book Antiqua"/>
          <w:sz w:val="24"/>
          <w:szCs w:val="24"/>
        </w:rPr>
        <w:t xml:space="preserve">Θανασούλα </w:t>
      </w:r>
    </w:p>
    <w:p w:rsidR="00EE2AF1" w:rsidRPr="00162FA8" w:rsidRDefault="00EE2AF1" w:rsidP="00EE2AF1">
      <w:pPr>
        <w:jc w:val="both"/>
        <w:rPr>
          <w:rFonts w:ascii="Book Antiqua" w:hAnsi="Book Antiqua"/>
          <w:sz w:val="24"/>
          <w:szCs w:val="24"/>
        </w:rPr>
      </w:pPr>
      <w:r w:rsidRPr="00162FA8">
        <w:rPr>
          <w:rFonts w:ascii="Book Antiqua" w:hAnsi="Book Antiqua"/>
          <w:sz w:val="24"/>
          <w:szCs w:val="24"/>
        </w:rPr>
        <w:t xml:space="preserve">Εγκαίνια: </w:t>
      </w:r>
      <w:r w:rsidR="00B33E9F">
        <w:rPr>
          <w:rFonts w:ascii="Book Antiqua" w:hAnsi="Book Antiqua"/>
          <w:sz w:val="24"/>
          <w:szCs w:val="24"/>
        </w:rPr>
        <w:t>Δευτέρα</w:t>
      </w:r>
      <w:r>
        <w:rPr>
          <w:rFonts w:ascii="Book Antiqua" w:hAnsi="Book Antiqua"/>
          <w:sz w:val="24"/>
          <w:szCs w:val="24"/>
        </w:rPr>
        <w:t xml:space="preserve"> </w:t>
      </w:r>
      <w:r w:rsidR="00B33E9F">
        <w:rPr>
          <w:rFonts w:ascii="Book Antiqua" w:hAnsi="Book Antiqua"/>
          <w:sz w:val="24"/>
          <w:szCs w:val="24"/>
        </w:rPr>
        <w:t>6 Μαΐου</w:t>
      </w:r>
      <w:r w:rsidRPr="00162FA8">
        <w:rPr>
          <w:rFonts w:ascii="Book Antiqua" w:hAnsi="Book Antiqua"/>
          <w:sz w:val="24"/>
          <w:szCs w:val="24"/>
        </w:rPr>
        <w:t xml:space="preserve"> 201</w:t>
      </w:r>
      <w:r w:rsidR="00B33E9F">
        <w:rPr>
          <w:rFonts w:ascii="Book Antiqua" w:hAnsi="Book Antiqua"/>
          <w:sz w:val="24"/>
          <w:szCs w:val="24"/>
        </w:rPr>
        <w:t>9</w:t>
      </w:r>
      <w:r w:rsidRPr="00162FA8">
        <w:rPr>
          <w:rFonts w:ascii="Book Antiqua" w:hAnsi="Book Antiqua"/>
          <w:sz w:val="24"/>
          <w:szCs w:val="24"/>
        </w:rPr>
        <w:t>, 19</w:t>
      </w:r>
      <w:r w:rsidR="005E689E" w:rsidRPr="00012C01">
        <w:rPr>
          <w:rFonts w:ascii="Book Antiqua" w:hAnsi="Book Antiqua"/>
          <w:sz w:val="24"/>
          <w:szCs w:val="24"/>
        </w:rPr>
        <w:t>.</w:t>
      </w:r>
      <w:r w:rsidR="00B33E9F">
        <w:rPr>
          <w:rFonts w:ascii="Book Antiqua" w:hAnsi="Book Antiqua"/>
          <w:sz w:val="24"/>
          <w:szCs w:val="24"/>
        </w:rPr>
        <w:t>0</w:t>
      </w:r>
      <w:r w:rsidRPr="00162FA8">
        <w:rPr>
          <w:rFonts w:ascii="Book Antiqua" w:hAnsi="Book Antiqua"/>
          <w:sz w:val="24"/>
          <w:szCs w:val="24"/>
        </w:rPr>
        <w:t>0</w:t>
      </w:r>
    </w:p>
    <w:p w:rsidR="00EE2AF1" w:rsidRDefault="00EE2AF1" w:rsidP="00EE2AF1">
      <w:pPr>
        <w:jc w:val="both"/>
        <w:rPr>
          <w:rFonts w:ascii="Book Antiqua" w:hAnsi="Book Antiqua"/>
          <w:sz w:val="24"/>
          <w:szCs w:val="24"/>
        </w:rPr>
      </w:pPr>
      <w:r w:rsidRPr="00162FA8">
        <w:rPr>
          <w:rFonts w:ascii="Book Antiqua" w:hAnsi="Book Antiqua"/>
          <w:sz w:val="24"/>
          <w:szCs w:val="24"/>
        </w:rPr>
        <w:t xml:space="preserve">Διάρκεια: </w:t>
      </w:r>
      <w:r w:rsidR="00FA3941">
        <w:rPr>
          <w:rFonts w:ascii="Book Antiqua" w:hAnsi="Book Antiqua"/>
          <w:sz w:val="24"/>
          <w:szCs w:val="24"/>
        </w:rPr>
        <w:t>6-17Μαΐου</w:t>
      </w:r>
      <w:r w:rsidR="00FA3941" w:rsidRPr="00162FA8">
        <w:rPr>
          <w:rFonts w:ascii="Book Antiqua" w:hAnsi="Book Antiqua"/>
          <w:sz w:val="24"/>
          <w:szCs w:val="24"/>
        </w:rPr>
        <w:t xml:space="preserve"> 201</w:t>
      </w:r>
      <w:r w:rsidR="00FA3941">
        <w:rPr>
          <w:rFonts w:ascii="Book Antiqua" w:hAnsi="Book Antiqua"/>
          <w:sz w:val="24"/>
          <w:szCs w:val="24"/>
        </w:rPr>
        <w:t>9</w:t>
      </w:r>
    </w:p>
    <w:p w:rsidR="00FA3941" w:rsidRDefault="00FA3941" w:rsidP="00FA3941">
      <w:pPr>
        <w:spacing w:after="0"/>
        <w:rPr>
          <w:rFonts w:ascii="Book Antiqua" w:eastAsiaTheme="minorHAnsi" w:hAnsi="Book Antiqua" w:cstheme="minorBidi"/>
          <w:sz w:val="24"/>
          <w:szCs w:val="24"/>
        </w:rPr>
      </w:pPr>
      <w:r w:rsidRPr="00FA3941">
        <w:rPr>
          <w:rFonts w:ascii="Book Antiqua" w:eastAsiaTheme="minorHAnsi" w:hAnsi="Book Antiqua" w:cstheme="minorBidi"/>
          <w:sz w:val="24"/>
          <w:szCs w:val="24"/>
        </w:rPr>
        <w:t>Γενικά Αρχεία του Κράτους</w:t>
      </w:r>
    </w:p>
    <w:p w:rsidR="003B6C17" w:rsidRPr="00FA3941" w:rsidRDefault="003B6C17" w:rsidP="00FA3941">
      <w:pPr>
        <w:spacing w:after="0"/>
        <w:rPr>
          <w:rFonts w:ascii="Book Antiqua" w:eastAsiaTheme="minorHAnsi" w:hAnsi="Book Antiqua" w:cstheme="minorBidi"/>
          <w:sz w:val="24"/>
          <w:szCs w:val="24"/>
        </w:rPr>
      </w:pPr>
      <w:r>
        <w:rPr>
          <w:rFonts w:ascii="Book Antiqua" w:eastAsiaTheme="minorHAnsi" w:hAnsi="Book Antiqua" w:cstheme="minorBidi"/>
          <w:sz w:val="24"/>
          <w:szCs w:val="24"/>
        </w:rPr>
        <w:t>Κεντρική Υπηρεσία</w:t>
      </w:r>
    </w:p>
    <w:p w:rsidR="00FA3941" w:rsidRPr="00FA3941" w:rsidRDefault="0040732C" w:rsidP="00FA3941">
      <w:pPr>
        <w:spacing w:after="0"/>
        <w:rPr>
          <w:rFonts w:ascii="Book Antiqua" w:eastAsiaTheme="minorHAnsi" w:hAnsi="Book Antiqua" w:cstheme="minorBidi"/>
          <w:sz w:val="24"/>
          <w:szCs w:val="24"/>
        </w:rPr>
      </w:pPr>
      <w:r>
        <w:rPr>
          <w:rFonts w:ascii="Book Antiqua" w:eastAsiaTheme="minorHAnsi" w:hAnsi="Book Antiqua" w:cstheme="minorBidi"/>
          <w:sz w:val="24"/>
          <w:szCs w:val="24"/>
        </w:rPr>
        <w:t>Δάφνης 61, 154 5</w:t>
      </w:r>
      <w:r w:rsidR="00FA3941" w:rsidRPr="00FA3941">
        <w:rPr>
          <w:rFonts w:ascii="Book Antiqua" w:eastAsiaTheme="minorHAnsi" w:hAnsi="Book Antiqua" w:cstheme="minorBidi"/>
          <w:sz w:val="24"/>
          <w:szCs w:val="24"/>
        </w:rPr>
        <w:t>2 Ψυχικό</w:t>
      </w:r>
    </w:p>
    <w:p w:rsidR="003B6C17" w:rsidRDefault="003B6C17" w:rsidP="00FA3941">
      <w:pPr>
        <w:spacing w:after="0"/>
        <w:rPr>
          <w:rFonts w:ascii="Book Antiqua" w:eastAsiaTheme="minorHAnsi" w:hAnsi="Book Antiqua" w:cstheme="minorBidi"/>
          <w:sz w:val="24"/>
          <w:szCs w:val="24"/>
        </w:rPr>
      </w:pPr>
    </w:p>
    <w:p w:rsidR="00FA3941" w:rsidRPr="00FA3941" w:rsidRDefault="00FA3941" w:rsidP="00FA3941">
      <w:pPr>
        <w:spacing w:after="0"/>
        <w:rPr>
          <w:rFonts w:ascii="Book Antiqua" w:eastAsiaTheme="minorHAnsi" w:hAnsi="Book Antiqua" w:cstheme="minorBidi"/>
          <w:sz w:val="24"/>
          <w:szCs w:val="24"/>
        </w:rPr>
      </w:pPr>
      <w:r w:rsidRPr="00FA3941">
        <w:rPr>
          <w:rFonts w:ascii="Book Antiqua" w:eastAsiaTheme="minorHAnsi" w:hAnsi="Book Antiqua" w:cstheme="minorBidi"/>
          <w:sz w:val="24"/>
          <w:szCs w:val="24"/>
        </w:rPr>
        <w:t xml:space="preserve">Ώρες επίσκεψης: </w:t>
      </w:r>
      <w:proofErr w:type="spellStart"/>
      <w:r w:rsidRPr="00FA3941">
        <w:rPr>
          <w:rFonts w:ascii="Book Antiqua" w:eastAsiaTheme="minorHAnsi" w:hAnsi="Book Antiqua" w:cstheme="minorBidi"/>
          <w:sz w:val="24"/>
          <w:szCs w:val="24"/>
        </w:rPr>
        <w:t>Δευτ.</w:t>
      </w:r>
      <w:proofErr w:type="spellEnd"/>
      <w:r w:rsidRPr="00FA3941">
        <w:rPr>
          <w:rFonts w:ascii="Book Antiqua" w:eastAsiaTheme="minorHAnsi" w:hAnsi="Book Antiqua" w:cstheme="minorBidi"/>
          <w:sz w:val="24"/>
          <w:szCs w:val="24"/>
        </w:rPr>
        <w:t>-</w:t>
      </w:r>
      <w:proofErr w:type="spellStart"/>
      <w:r w:rsidRPr="00FA3941">
        <w:rPr>
          <w:rFonts w:ascii="Book Antiqua" w:eastAsiaTheme="minorHAnsi" w:hAnsi="Book Antiqua" w:cstheme="minorBidi"/>
          <w:sz w:val="24"/>
          <w:szCs w:val="24"/>
        </w:rPr>
        <w:t>Παρασκ</w:t>
      </w:r>
      <w:proofErr w:type="spellEnd"/>
      <w:r w:rsidRPr="00FA3941">
        <w:rPr>
          <w:rFonts w:ascii="Book Antiqua" w:eastAsiaTheme="minorHAnsi" w:hAnsi="Book Antiqua" w:cstheme="minorBidi"/>
          <w:sz w:val="24"/>
          <w:szCs w:val="24"/>
        </w:rPr>
        <w:t>. 9.00-15.00</w:t>
      </w:r>
    </w:p>
    <w:p w:rsidR="00FA3941" w:rsidRPr="00FA3941" w:rsidRDefault="00FA3941" w:rsidP="00FA3941">
      <w:pPr>
        <w:spacing w:after="0"/>
        <w:rPr>
          <w:rFonts w:ascii="Book Antiqua" w:eastAsiaTheme="minorHAnsi" w:hAnsi="Book Antiqua" w:cstheme="minorBidi"/>
          <w:sz w:val="24"/>
          <w:szCs w:val="24"/>
        </w:rPr>
      </w:pPr>
      <w:proofErr w:type="spellStart"/>
      <w:r w:rsidRPr="00FA3941">
        <w:rPr>
          <w:rFonts w:ascii="Book Antiqua" w:eastAsiaTheme="minorHAnsi" w:hAnsi="Book Antiqua" w:cstheme="minorBidi"/>
          <w:sz w:val="24"/>
          <w:szCs w:val="24"/>
        </w:rPr>
        <w:t>Τηλ</w:t>
      </w:r>
      <w:proofErr w:type="spellEnd"/>
      <w:r w:rsidRPr="00FA3941">
        <w:rPr>
          <w:rFonts w:ascii="Book Antiqua" w:eastAsiaTheme="minorHAnsi" w:hAnsi="Book Antiqua" w:cstheme="minorBidi"/>
          <w:sz w:val="24"/>
          <w:szCs w:val="24"/>
        </w:rPr>
        <w:t>. Γ</w:t>
      </w:r>
      <w:r w:rsidR="003B6C17">
        <w:rPr>
          <w:rFonts w:ascii="Book Antiqua" w:eastAsiaTheme="minorHAnsi" w:hAnsi="Book Antiqua" w:cstheme="minorBidi"/>
          <w:sz w:val="24"/>
          <w:szCs w:val="24"/>
        </w:rPr>
        <w:t>.</w:t>
      </w:r>
      <w:r w:rsidRPr="00FA3941">
        <w:rPr>
          <w:rFonts w:ascii="Book Antiqua" w:eastAsiaTheme="minorHAnsi" w:hAnsi="Book Antiqua" w:cstheme="minorBidi"/>
          <w:sz w:val="24"/>
          <w:szCs w:val="24"/>
        </w:rPr>
        <w:t>Α</w:t>
      </w:r>
      <w:r w:rsidR="003B6C17">
        <w:rPr>
          <w:rFonts w:ascii="Book Antiqua" w:eastAsiaTheme="minorHAnsi" w:hAnsi="Book Antiqua" w:cstheme="minorBidi"/>
          <w:sz w:val="24"/>
          <w:szCs w:val="24"/>
        </w:rPr>
        <w:t>.</w:t>
      </w:r>
      <w:r w:rsidRPr="00FA3941">
        <w:rPr>
          <w:rFonts w:ascii="Book Antiqua" w:eastAsiaTheme="minorHAnsi" w:hAnsi="Book Antiqua" w:cstheme="minorBidi"/>
          <w:sz w:val="24"/>
          <w:szCs w:val="24"/>
        </w:rPr>
        <w:t>Κ</w:t>
      </w:r>
      <w:r w:rsidR="003B6C17">
        <w:rPr>
          <w:rFonts w:ascii="Book Antiqua" w:eastAsiaTheme="minorHAnsi" w:hAnsi="Book Antiqua" w:cstheme="minorBidi"/>
          <w:sz w:val="24"/>
          <w:szCs w:val="24"/>
        </w:rPr>
        <w:t>.</w:t>
      </w:r>
      <w:r w:rsidRPr="00FA3941">
        <w:rPr>
          <w:rFonts w:ascii="Book Antiqua" w:eastAsiaTheme="minorHAnsi" w:hAnsi="Book Antiqua" w:cstheme="minorBidi"/>
          <w:sz w:val="24"/>
          <w:szCs w:val="24"/>
        </w:rPr>
        <w:t>: 210 67822</w:t>
      </w:r>
      <w:r w:rsidR="0040732C">
        <w:rPr>
          <w:rFonts w:ascii="Book Antiqua" w:eastAsiaTheme="minorHAnsi" w:hAnsi="Book Antiqua" w:cstheme="minorBidi"/>
          <w:sz w:val="24"/>
          <w:szCs w:val="24"/>
        </w:rPr>
        <w:t>78</w:t>
      </w:r>
    </w:p>
    <w:p w:rsidR="003B6C17" w:rsidRDefault="003B6C17" w:rsidP="00FA3941">
      <w:pPr>
        <w:spacing w:after="0"/>
        <w:rPr>
          <w:rFonts w:ascii="Book Antiqua" w:eastAsiaTheme="minorHAnsi" w:hAnsi="Book Antiqua" w:cstheme="minorBidi"/>
          <w:sz w:val="24"/>
          <w:szCs w:val="24"/>
        </w:rPr>
      </w:pPr>
    </w:p>
    <w:p w:rsidR="00FA3941" w:rsidRPr="00FA3941" w:rsidRDefault="00FA3941" w:rsidP="00FA3941">
      <w:pPr>
        <w:spacing w:after="0"/>
        <w:rPr>
          <w:rFonts w:ascii="Book Antiqua" w:eastAsiaTheme="minorHAnsi" w:hAnsi="Book Antiqua" w:cstheme="minorBidi"/>
          <w:sz w:val="24"/>
          <w:szCs w:val="24"/>
        </w:rPr>
      </w:pPr>
      <w:r w:rsidRPr="00FA3941">
        <w:rPr>
          <w:rFonts w:ascii="Book Antiqua" w:eastAsiaTheme="minorHAnsi" w:hAnsi="Book Antiqua" w:cstheme="minorBidi"/>
          <w:sz w:val="24"/>
          <w:szCs w:val="24"/>
        </w:rPr>
        <w:t>Ξεναγήσεις: Τετάρτη, 8 και 15 Μαΐου</w:t>
      </w:r>
      <w:r w:rsidR="00012C01">
        <w:rPr>
          <w:rFonts w:ascii="Book Antiqua" w:eastAsiaTheme="minorHAnsi" w:hAnsi="Book Antiqua" w:cstheme="minorBidi"/>
          <w:sz w:val="24"/>
          <w:szCs w:val="24"/>
        </w:rPr>
        <w:t>,</w:t>
      </w:r>
      <w:r w:rsidRPr="00FA3941">
        <w:rPr>
          <w:rFonts w:ascii="Book Antiqua" w:eastAsiaTheme="minorHAnsi" w:hAnsi="Book Antiqua" w:cstheme="minorBidi"/>
          <w:sz w:val="24"/>
          <w:szCs w:val="24"/>
        </w:rPr>
        <w:t xml:space="preserve"> 11.30</w:t>
      </w:r>
    </w:p>
    <w:p w:rsidR="00FA3941" w:rsidRPr="00FA3941" w:rsidRDefault="00FA3941" w:rsidP="00FA3941">
      <w:pPr>
        <w:spacing w:after="0"/>
        <w:rPr>
          <w:rFonts w:ascii="Book Antiqua" w:eastAsiaTheme="minorHAnsi" w:hAnsi="Book Antiqua" w:cstheme="minorBidi"/>
          <w:sz w:val="24"/>
          <w:szCs w:val="24"/>
        </w:rPr>
      </w:pPr>
      <w:proofErr w:type="spellStart"/>
      <w:r w:rsidRPr="00FA3941">
        <w:rPr>
          <w:rFonts w:ascii="Book Antiqua" w:eastAsiaTheme="minorHAnsi" w:hAnsi="Book Antiqua" w:cstheme="minorBidi"/>
          <w:sz w:val="24"/>
          <w:szCs w:val="24"/>
        </w:rPr>
        <w:t>Τηλ</w:t>
      </w:r>
      <w:proofErr w:type="spellEnd"/>
      <w:r w:rsidRPr="00FA3941">
        <w:rPr>
          <w:rFonts w:ascii="Book Antiqua" w:eastAsiaTheme="minorHAnsi" w:hAnsi="Book Antiqua" w:cstheme="minorBidi"/>
          <w:sz w:val="24"/>
          <w:szCs w:val="24"/>
        </w:rPr>
        <w:t>. για ξεναγήσεις: 6974803660</w:t>
      </w:r>
    </w:p>
    <w:p w:rsidR="00FA3941" w:rsidRDefault="00FA3941" w:rsidP="00EE2AF1">
      <w:pPr>
        <w:jc w:val="both"/>
        <w:rPr>
          <w:rFonts w:ascii="Book Antiqua" w:hAnsi="Book Antiqua"/>
          <w:sz w:val="24"/>
          <w:szCs w:val="24"/>
        </w:rPr>
      </w:pPr>
    </w:p>
    <w:p w:rsidR="00EE2AF1" w:rsidRDefault="00EE2AF1" w:rsidP="00EE2AF1">
      <w:pPr>
        <w:jc w:val="both"/>
        <w:rPr>
          <w:rFonts w:ascii="Book Antiqua" w:hAnsi="Book Antiqua"/>
          <w:sz w:val="24"/>
          <w:szCs w:val="24"/>
        </w:rPr>
      </w:pPr>
      <w:r>
        <w:rPr>
          <w:rFonts w:ascii="Book Antiqua" w:hAnsi="Book Antiqua"/>
          <w:sz w:val="24"/>
          <w:szCs w:val="24"/>
        </w:rPr>
        <w:t xml:space="preserve">Με τη στήριξη της Τοπικής κοινότητας </w:t>
      </w:r>
      <w:r w:rsidR="00D7706C">
        <w:rPr>
          <w:rFonts w:ascii="Book Antiqua" w:hAnsi="Book Antiqua"/>
          <w:sz w:val="24"/>
          <w:szCs w:val="24"/>
        </w:rPr>
        <w:t>Προυσού</w:t>
      </w:r>
      <w:r w:rsidR="001B3A41" w:rsidRPr="001B3A41">
        <w:rPr>
          <w:rFonts w:ascii="Book Antiqua" w:hAnsi="Book Antiqua"/>
          <w:sz w:val="24"/>
          <w:szCs w:val="24"/>
        </w:rPr>
        <w:t>,</w:t>
      </w:r>
      <w:r>
        <w:rPr>
          <w:rFonts w:ascii="Book Antiqua" w:hAnsi="Book Antiqua"/>
          <w:sz w:val="24"/>
          <w:szCs w:val="24"/>
        </w:rPr>
        <w:t xml:space="preserve"> του Δήμου Καρπενησίου</w:t>
      </w:r>
      <w:r w:rsidR="00184A55">
        <w:rPr>
          <w:rFonts w:ascii="Book Antiqua" w:hAnsi="Book Antiqua"/>
          <w:sz w:val="24"/>
          <w:szCs w:val="24"/>
        </w:rPr>
        <w:t xml:space="preserve"> </w:t>
      </w:r>
      <w:r w:rsidR="001B3A41">
        <w:rPr>
          <w:rFonts w:ascii="Book Antiqua" w:hAnsi="Book Antiqua"/>
          <w:sz w:val="24"/>
          <w:szCs w:val="24"/>
        </w:rPr>
        <w:t>και της Περιφέρειας Στερεάς Ελλάδας, Π.Ε. Ευρυτανίας</w:t>
      </w:r>
      <w:r w:rsidR="003B6C17">
        <w:rPr>
          <w:rFonts w:ascii="Book Antiqua" w:hAnsi="Book Antiqua"/>
          <w:sz w:val="24"/>
          <w:szCs w:val="24"/>
        </w:rPr>
        <w:t>.</w:t>
      </w:r>
    </w:p>
    <w:p w:rsidR="001B3A41" w:rsidRDefault="001B3A41" w:rsidP="00EE2AF1">
      <w:pPr>
        <w:jc w:val="both"/>
        <w:rPr>
          <w:rFonts w:ascii="Book Antiqua" w:hAnsi="Book Antiqua"/>
          <w:sz w:val="24"/>
          <w:szCs w:val="24"/>
        </w:rPr>
      </w:pPr>
      <w:r w:rsidRPr="001B3A41">
        <w:rPr>
          <w:rFonts w:ascii="Book Antiqua" w:hAnsi="Book Antiqua"/>
          <w:noProof/>
          <w:sz w:val="24"/>
          <w:szCs w:val="24"/>
          <w:lang w:eastAsia="el-GR"/>
        </w:rPr>
        <w:drawing>
          <wp:inline distT="0" distB="0" distL="0" distR="0">
            <wp:extent cx="1373092" cy="1019175"/>
            <wp:effectExtent l="0" t="0" r="0" b="0"/>
            <wp:docPr id="3" name="Εικόνα 3" descr="C:\Users\User\AppData\Local\Microsoft\Windows\Temporary Internet Files\Content.Outlook\WA91U52R\karpenisi 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WA91U52R\karpenisi logo_FINAL (003).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2820" cy="1026395"/>
                    </a:xfrm>
                    <a:prstGeom prst="rect">
                      <a:avLst/>
                    </a:prstGeom>
                    <a:noFill/>
                    <a:ln>
                      <a:noFill/>
                    </a:ln>
                  </pic:spPr>
                </pic:pic>
              </a:graphicData>
            </a:graphic>
          </wp:inline>
        </w:drawing>
      </w:r>
      <w:r w:rsidRPr="001B3A41">
        <w:rPr>
          <w:rFonts w:ascii="Book Antiqua" w:hAnsi="Book Antiqua"/>
          <w:noProof/>
          <w:sz w:val="24"/>
          <w:szCs w:val="24"/>
          <w:lang w:eastAsia="el-GR"/>
        </w:rPr>
        <w:drawing>
          <wp:inline distT="0" distB="0" distL="0" distR="0">
            <wp:extent cx="1162050" cy="1162050"/>
            <wp:effectExtent l="0" t="0" r="0" b="0"/>
            <wp:docPr id="4" name="Εικόνα 4" descr="C:\Users\User\AppData\Local\Microsoft\Windows\Temporary Internet Files\Content.Outlook\WA91U52R\evrytania gr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Outlook\WA91U52R\evrytania gr (004).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9126A9" w:rsidRDefault="009126A9" w:rsidP="00EE2AF1">
      <w:pPr>
        <w:jc w:val="both"/>
        <w:rPr>
          <w:rFonts w:ascii="Book Antiqua" w:hAnsi="Book Antiqua"/>
          <w:sz w:val="24"/>
          <w:szCs w:val="24"/>
        </w:rPr>
      </w:pPr>
    </w:p>
    <w:p w:rsidR="00C17F1B" w:rsidRDefault="00C17F1B" w:rsidP="00C17F1B">
      <w:pPr>
        <w:jc w:val="both"/>
        <w:rPr>
          <w:rFonts w:ascii="Cambria" w:hAnsi="Cambria"/>
          <w:color w:val="002060"/>
          <w:sz w:val="24"/>
          <w:szCs w:val="24"/>
        </w:rPr>
      </w:pPr>
      <w:r w:rsidRPr="009126A9">
        <w:rPr>
          <w:rFonts w:ascii="Cambria" w:hAnsi="Cambria"/>
          <w:color w:val="002060"/>
          <w:sz w:val="24"/>
          <w:szCs w:val="24"/>
        </w:rPr>
        <w:t>Το Ελληνικό Σχολείο Προυσού είναι πολιτιστικός φορέας (Αστική μη κερδοσκοπική εταιρεία) με σκοπό την ανάδειξη της ιστορίας και πολιτιστικής κληρονομιάς της Ευρυτανίας με επίκεντρο το ιστορικό χωριό του Προυσού, εστία γραμμάτων και πνεύματος καθ’ όλον τον 19</w:t>
      </w:r>
      <w:r w:rsidRPr="009126A9">
        <w:rPr>
          <w:rFonts w:ascii="Cambria" w:hAnsi="Cambria"/>
          <w:color w:val="002060"/>
          <w:sz w:val="24"/>
          <w:szCs w:val="24"/>
          <w:vertAlign w:val="superscript"/>
        </w:rPr>
        <w:t>ο</w:t>
      </w:r>
      <w:r w:rsidRPr="009126A9">
        <w:rPr>
          <w:rFonts w:ascii="Cambria" w:hAnsi="Cambria"/>
          <w:color w:val="002060"/>
          <w:sz w:val="24"/>
          <w:szCs w:val="24"/>
        </w:rPr>
        <w:t xml:space="preserve"> και 20</w:t>
      </w:r>
      <w:r w:rsidRPr="009126A9">
        <w:rPr>
          <w:rFonts w:ascii="Cambria" w:hAnsi="Cambria"/>
          <w:color w:val="002060"/>
          <w:sz w:val="24"/>
          <w:szCs w:val="24"/>
          <w:vertAlign w:val="superscript"/>
        </w:rPr>
        <w:t>ο</w:t>
      </w:r>
      <w:r w:rsidRPr="009126A9">
        <w:rPr>
          <w:rFonts w:ascii="Cambria" w:hAnsi="Cambria"/>
          <w:color w:val="002060"/>
          <w:sz w:val="24"/>
          <w:szCs w:val="24"/>
        </w:rPr>
        <w:t xml:space="preserve"> αιώνα. Αποτελεί συνέχεια και ερμηνεία του έργου επιφανών </w:t>
      </w:r>
      <w:r w:rsidR="00D7706C" w:rsidRPr="009126A9">
        <w:rPr>
          <w:rFonts w:ascii="Cambria" w:hAnsi="Cambria"/>
          <w:color w:val="002060"/>
          <w:sz w:val="24"/>
          <w:szCs w:val="24"/>
        </w:rPr>
        <w:t>προσωπικοτήτων</w:t>
      </w:r>
      <w:r w:rsidRPr="009126A9">
        <w:rPr>
          <w:rFonts w:ascii="Cambria" w:hAnsi="Cambria"/>
          <w:color w:val="002060"/>
          <w:sz w:val="24"/>
          <w:szCs w:val="24"/>
        </w:rPr>
        <w:t xml:space="preserve"> του Ελληνισμού που έδρασαν στην περιοχή, προσφέροντας στο κοινωνικό σύνολο με πνεύμα ανθρωπισμού και ευεργεσίας όπως ο Κοσμάς ο Αιτωλός, ο Κύριλλος </w:t>
      </w:r>
      <w:proofErr w:type="spellStart"/>
      <w:r w:rsidRPr="009126A9">
        <w:rPr>
          <w:rFonts w:ascii="Cambria" w:hAnsi="Cambria"/>
          <w:color w:val="002060"/>
          <w:sz w:val="24"/>
          <w:szCs w:val="24"/>
        </w:rPr>
        <w:t>Καστανοφύλλης</w:t>
      </w:r>
      <w:proofErr w:type="spellEnd"/>
      <w:r w:rsidRPr="009126A9">
        <w:rPr>
          <w:rFonts w:ascii="Cambria" w:hAnsi="Cambria"/>
          <w:color w:val="002060"/>
          <w:sz w:val="24"/>
          <w:szCs w:val="24"/>
        </w:rPr>
        <w:t xml:space="preserve">, ο Αναστάσιος </w:t>
      </w:r>
      <w:proofErr w:type="spellStart"/>
      <w:r w:rsidRPr="009126A9">
        <w:rPr>
          <w:rFonts w:ascii="Cambria" w:hAnsi="Cambria"/>
          <w:color w:val="002060"/>
          <w:sz w:val="24"/>
          <w:szCs w:val="24"/>
        </w:rPr>
        <w:t>Αγαθίδης</w:t>
      </w:r>
      <w:proofErr w:type="spellEnd"/>
      <w:r w:rsidRPr="009126A9">
        <w:rPr>
          <w:rFonts w:ascii="Cambria" w:hAnsi="Cambria"/>
          <w:color w:val="002060"/>
          <w:sz w:val="24"/>
          <w:szCs w:val="24"/>
        </w:rPr>
        <w:t xml:space="preserve">, ο Χριστόφορος </w:t>
      </w:r>
      <w:proofErr w:type="spellStart"/>
      <w:r w:rsidR="003B6C17">
        <w:rPr>
          <w:rFonts w:ascii="Cambria" w:hAnsi="Cambria"/>
          <w:color w:val="002060"/>
          <w:sz w:val="24"/>
          <w:szCs w:val="24"/>
        </w:rPr>
        <w:t>Κατσάμπας</w:t>
      </w:r>
      <w:proofErr w:type="spellEnd"/>
      <w:r w:rsidR="003B6C17">
        <w:rPr>
          <w:rFonts w:ascii="Cambria" w:hAnsi="Cambria"/>
          <w:color w:val="002060"/>
          <w:sz w:val="24"/>
          <w:szCs w:val="24"/>
        </w:rPr>
        <w:t xml:space="preserve">. </w:t>
      </w:r>
      <w:r w:rsidRPr="009126A9">
        <w:rPr>
          <w:rFonts w:ascii="Cambria" w:hAnsi="Cambria"/>
          <w:color w:val="002060"/>
          <w:sz w:val="24"/>
          <w:szCs w:val="24"/>
        </w:rPr>
        <w:t>Η παιδεία ως μέσο στήριξης και αλλαγής της κοινωνίας ήταν το ιδανικό που συνέδεσε τέσσερις γενιές ευεργετών και το Ελληνικό Σχολείο συνεχίζει την πολύτιμη αυτή παράδοση, υπηρετώντας την παιδεία, την τέχνη, τον πολιτισμό.</w:t>
      </w:r>
    </w:p>
    <w:p w:rsidR="00310A8E" w:rsidRPr="00184A55" w:rsidRDefault="00310A8E" w:rsidP="00C17F1B">
      <w:pPr>
        <w:jc w:val="both"/>
        <w:rPr>
          <w:rFonts w:ascii="Cambria" w:hAnsi="Cambria"/>
          <w:color w:val="002060"/>
          <w:sz w:val="24"/>
          <w:szCs w:val="24"/>
          <w:lang w:val="en-US"/>
        </w:rPr>
      </w:pPr>
      <w:r>
        <w:rPr>
          <w:rFonts w:ascii="Cambria" w:hAnsi="Cambria"/>
          <w:color w:val="002060"/>
          <w:sz w:val="24"/>
          <w:szCs w:val="24"/>
          <w:lang w:val="en-US"/>
        </w:rPr>
        <w:t xml:space="preserve">Email: </w:t>
      </w:r>
      <w:hyperlink r:id="rId9" w:history="1">
        <w:r w:rsidRPr="00886203">
          <w:rPr>
            <w:rStyle w:val="-"/>
            <w:rFonts w:ascii="Cambria" w:hAnsi="Cambria"/>
            <w:sz w:val="24"/>
            <w:szCs w:val="24"/>
            <w:lang w:val="en-US"/>
          </w:rPr>
          <w:t>hellenicschoolproussos@gmail.com</w:t>
        </w:r>
      </w:hyperlink>
    </w:p>
    <w:p w:rsidR="00C17F1B" w:rsidRPr="00184A55" w:rsidRDefault="002D5CED" w:rsidP="00EE2AF1">
      <w:pPr>
        <w:jc w:val="both"/>
        <w:rPr>
          <w:rFonts w:ascii="Book Antiqua" w:hAnsi="Book Antiqua"/>
          <w:sz w:val="24"/>
          <w:szCs w:val="24"/>
          <w:lang w:val="en-US"/>
        </w:rPr>
      </w:pPr>
      <w:hyperlink r:id="rId10" w:history="1">
        <w:r w:rsidR="005A572E" w:rsidRPr="00962D84">
          <w:rPr>
            <w:rStyle w:val="-"/>
            <w:rFonts w:ascii="Book Antiqua" w:hAnsi="Book Antiqua"/>
            <w:sz w:val="24"/>
            <w:szCs w:val="24"/>
            <w:lang w:val="en-US"/>
          </w:rPr>
          <w:t>h</w:t>
        </w:r>
        <w:bookmarkStart w:id="1" w:name="_GoBack"/>
        <w:bookmarkEnd w:id="1"/>
        <w:r w:rsidR="005A572E" w:rsidRPr="00962D84">
          <w:rPr>
            <w:rStyle w:val="-"/>
            <w:rFonts w:ascii="Book Antiqua" w:hAnsi="Book Antiqua"/>
            <w:sz w:val="24"/>
            <w:szCs w:val="24"/>
            <w:lang w:val="en-US"/>
          </w:rPr>
          <w:t>ttps</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www</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facebook</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com</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Hellenic</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School</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of</w:t>
        </w:r>
        <w:r w:rsidR="005A572E" w:rsidRPr="00184A55">
          <w:rPr>
            <w:rStyle w:val="-"/>
            <w:rFonts w:ascii="Book Antiqua" w:hAnsi="Book Antiqua"/>
            <w:sz w:val="24"/>
            <w:szCs w:val="24"/>
            <w:lang w:val="en-US"/>
          </w:rPr>
          <w:t>-</w:t>
        </w:r>
        <w:r w:rsidR="005A572E" w:rsidRPr="00962D84">
          <w:rPr>
            <w:rStyle w:val="-"/>
            <w:rFonts w:ascii="Book Antiqua" w:hAnsi="Book Antiqua"/>
            <w:sz w:val="24"/>
            <w:szCs w:val="24"/>
            <w:lang w:val="en-US"/>
          </w:rPr>
          <w:t>Proussos</w:t>
        </w:r>
        <w:r w:rsidR="005A572E" w:rsidRPr="00184A55">
          <w:rPr>
            <w:rStyle w:val="-"/>
            <w:rFonts w:ascii="Book Antiqua" w:hAnsi="Book Antiqua"/>
            <w:sz w:val="24"/>
            <w:szCs w:val="24"/>
            <w:lang w:val="en-US"/>
          </w:rPr>
          <w:t>-2259518210962105/</w:t>
        </w:r>
      </w:hyperlink>
    </w:p>
    <w:bookmarkEnd w:id="0"/>
    <w:p w:rsidR="00EE2AF1" w:rsidRPr="00184A55" w:rsidRDefault="00EE2AF1" w:rsidP="00EE2AF1">
      <w:pPr>
        <w:jc w:val="both"/>
        <w:rPr>
          <w:rFonts w:ascii="Book Antiqua" w:hAnsi="Book Antiqua"/>
          <w:sz w:val="24"/>
          <w:szCs w:val="24"/>
          <w:lang w:val="en-US"/>
        </w:rPr>
      </w:pPr>
    </w:p>
    <w:p w:rsidR="00EE2AF1" w:rsidRPr="00184A55" w:rsidRDefault="00EE2AF1" w:rsidP="00EE2AF1">
      <w:pPr>
        <w:spacing w:after="0"/>
        <w:rPr>
          <w:rFonts w:ascii="Book Antiqua" w:hAnsi="Book Antiqua"/>
          <w:sz w:val="24"/>
          <w:szCs w:val="24"/>
          <w:lang w:val="en-US"/>
        </w:rPr>
      </w:pPr>
    </w:p>
    <w:p w:rsidR="00EE2AF1" w:rsidRPr="00184A55" w:rsidRDefault="00EE2AF1">
      <w:pPr>
        <w:rPr>
          <w:lang w:val="en-US"/>
        </w:rPr>
      </w:pPr>
    </w:p>
    <w:sectPr w:rsidR="00EE2AF1" w:rsidRPr="00184A55" w:rsidSect="003B6C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AF1"/>
    <w:rsid w:val="00012C01"/>
    <w:rsid w:val="000E449E"/>
    <w:rsid w:val="000F660E"/>
    <w:rsid w:val="00184A55"/>
    <w:rsid w:val="001B3A41"/>
    <w:rsid w:val="00216A4F"/>
    <w:rsid w:val="002656D5"/>
    <w:rsid w:val="002D369C"/>
    <w:rsid w:val="002D5CED"/>
    <w:rsid w:val="002D76F6"/>
    <w:rsid w:val="00310A8E"/>
    <w:rsid w:val="00340C17"/>
    <w:rsid w:val="003431FF"/>
    <w:rsid w:val="003B6C17"/>
    <w:rsid w:val="003F3F1A"/>
    <w:rsid w:val="0040732C"/>
    <w:rsid w:val="00584BC3"/>
    <w:rsid w:val="005A572E"/>
    <w:rsid w:val="005E689E"/>
    <w:rsid w:val="008E3C8A"/>
    <w:rsid w:val="008F2C8E"/>
    <w:rsid w:val="009126A9"/>
    <w:rsid w:val="00AD3A6C"/>
    <w:rsid w:val="00B33E9F"/>
    <w:rsid w:val="00C17F1B"/>
    <w:rsid w:val="00C20190"/>
    <w:rsid w:val="00D1470D"/>
    <w:rsid w:val="00D7706C"/>
    <w:rsid w:val="00DE11A1"/>
    <w:rsid w:val="00DE540A"/>
    <w:rsid w:val="00ED60C1"/>
    <w:rsid w:val="00EE2AF1"/>
    <w:rsid w:val="00FA394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AF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A572E"/>
    <w:rPr>
      <w:color w:val="0563C1" w:themeColor="hyperlink"/>
      <w:u w:val="single"/>
    </w:rPr>
  </w:style>
  <w:style w:type="character" w:customStyle="1" w:styleId="1">
    <w:name w:val="Ανεπίλυτη αναφορά1"/>
    <w:basedOn w:val="a0"/>
    <w:uiPriority w:val="99"/>
    <w:semiHidden/>
    <w:unhideWhenUsed/>
    <w:rsid w:val="005A572E"/>
    <w:rPr>
      <w:color w:val="605E5C"/>
      <w:shd w:val="clear" w:color="auto" w:fill="E1DFDD"/>
    </w:rPr>
  </w:style>
  <w:style w:type="paragraph" w:styleId="a3">
    <w:name w:val="Balloon Text"/>
    <w:basedOn w:val="a"/>
    <w:link w:val="Char"/>
    <w:uiPriority w:val="99"/>
    <w:semiHidden/>
    <w:unhideWhenUsed/>
    <w:rsid w:val="0040732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0732C"/>
    <w:rPr>
      <w:rFonts w:ascii="Tahoma" w:eastAsia="Calibri" w:hAnsi="Tahoma" w:cs="Tahoma"/>
      <w:sz w:val="16"/>
      <w:szCs w:val="16"/>
    </w:rPr>
  </w:style>
  <w:style w:type="character" w:styleId="a4">
    <w:name w:val="annotation reference"/>
    <w:basedOn w:val="a0"/>
    <w:uiPriority w:val="99"/>
    <w:semiHidden/>
    <w:unhideWhenUsed/>
    <w:rsid w:val="00D1470D"/>
    <w:rPr>
      <w:sz w:val="16"/>
      <w:szCs w:val="16"/>
    </w:rPr>
  </w:style>
  <w:style w:type="paragraph" w:styleId="a5">
    <w:name w:val="annotation text"/>
    <w:basedOn w:val="a"/>
    <w:link w:val="Char0"/>
    <w:uiPriority w:val="99"/>
    <w:semiHidden/>
    <w:unhideWhenUsed/>
    <w:rsid w:val="00D1470D"/>
    <w:pPr>
      <w:spacing w:line="240" w:lineRule="auto"/>
    </w:pPr>
    <w:rPr>
      <w:sz w:val="20"/>
      <w:szCs w:val="20"/>
    </w:rPr>
  </w:style>
  <w:style w:type="character" w:customStyle="1" w:styleId="Char0">
    <w:name w:val="Κείμενο σχολίου Char"/>
    <w:basedOn w:val="a0"/>
    <w:link w:val="a5"/>
    <w:uiPriority w:val="99"/>
    <w:semiHidden/>
    <w:rsid w:val="00D1470D"/>
    <w:rPr>
      <w:rFonts w:ascii="Calibri" w:eastAsia="Calibri" w:hAnsi="Calibri" w:cs="Arial"/>
      <w:sz w:val="20"/>
      <w:szCs w:val="20"/>
    </w:rPr>
  </w:style>
  <w:style w:type="paragraph" w:styleId="a6">
    <w:name w:val="annotation subject"/>
    <w:basedOn w:val="a5"/>
    <w:next w:val="a5"/>
    <w:link w:val="Char1"/>
    <w:uiPriority w:val="99"/>
    <w:semiHidden/>
    <w:unhideWhenUsed/>
    <w:rsid w:val="00D1470D"/>
    <w:rPr>
      <w:b/>
      <w:bCs/>
    </w:rPr>
  </w:style>
  <w:style w:type="character" w:customStyle="1" w:styleId="Char1">
    <w:name w:val="Θέμα σχολίου Char"/>
    <w:basedOn w:val="Char0"/>
    <w:link w:val="a6"/>
    <w:uiPriority w:val="99"/>
    <w:semiHidden/>
    <w:rsid w:val="00D1470D"/>
    <w:rPr>
      <w:rFonts w:ascii="Calibri" w:eastAsia="Calibri" w:hAnsi="Calibri" w:cs="Arial"/>
      <w:b/>
      <w:bCs/>
      <w:sz w:val="20"/>
      <w:szCs w:val="20"/>
    </w:rPr>
  </w:style>
  <w:style w:type="character" w:customStyle="1" w:styleId="UnresolvedMention">
    <w:name w:val="Unresolved Mention"/>
    <w:basedOn w:val="a0"/>
    <w:uiPriority w:val="99"/>
    <w:semiHidden/>
    <w:unhideWhenUsed/>
    <w:rsid w:val="00310A8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facebook.com/Hellenic-School-of-Proussos-2259518210962105/" TargetMode="External"/><Relationship Id="rId4" Type="http://schemas.openxmlformats.org/officeDocument/2006/relationships/webSettings" Target="webSettings.xml"/><Relationship Id="rId9" Type="http://schemas.openxmlformats.org/officeDocument/2006/relationships/hyperlink" Target="mailto:hellenicschoolprousso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BC0BC-7469-442C-A6DB-455BB12F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465</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Thanasoula</dc:creator>
  <cp:lastModifiedBy>fkarg</cp:lastModifiedBy>
  <cp:revision>17</cp:revision>
  <dcterms:created xsi:type="dcterms:W3CDTF">2019-04-15T10:53:00Z</dcterms:created>
  <dcterms:modified xsi:type="dcterms:W3CDTF">2019-04-22T07:07:00Z</dcterms:modified>
</cp:coreProperties>
</file>